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CE7" w:rsidRDefault="00E4355A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</w:p>
    <w:p w:rsidR="00911CE7" w:rsidRDefault="00D96B8F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</w:p>
    <w:p w:rsidR="00F532CF" w:rsidRPr="00E81B2E" w:rsidRDefault="00D063DB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bookmarkStart w:id="0" w:name="_Hlk182572665"/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</w:t>
      </w:r>
      <w:r w:rsidR="00CE2028">
        <w:t xml:space="preserve"> </w:t>
      </w:r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NUOVO REGISTRO ELETTRONICO NAZIONALE PER LA TRACCIABILITA’ DEI RIFIUTI</w:t>
      </w:r>
      <w:r w:rsidR="00E81B2E" w:rsidRPr="00E81B2E">
        <w:rPr>
          <w:rFonts w:ascii="Tahoma" w:eastAsia="Times New Roman" w:hAnsi="Tahoma" w:cs="Tahoma"/>
          <w:bCs/>
          <w:kern w:val="36"/>
          <w:sz w:val="28"/>
          <w:szCs w:val="36"/>
        </w:rPr>
        <w:t xml:space="preserve"> </w:t>
      </w:r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(</w:t>
      </w:r>
      <w:hyperlink r:id="rId9" w:tgtFrame="_blank" w:history="1">
        <w:r w:rsidR="00E81B2E" w:rsidRPr="00E81B2E">
          <w:rPr>
            <w:rFonts w:ascii="Tahoma" w:eastAsia="Times New Roman" w:hAnsi="Tahoma" w:cs="Tahoma"/>
            <w:b/>
            <w:kern w:val="36"/>
            <w:sz w:val="28"/>
            <w:szCs w:val="36"/>
          </w:rPr>
          <w:t>RENTRI</w:t>
        </w:r>
      </w:hyperlink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)</w:t>
      </w:r>
    </w:p>
    <w:tbl>
      <w:tblPr>
        <w:tblStyle w:val="Grigliatabella"/>
        <w:tblpPr w:leftFromText="141" w:rightFromText="141" w:vertAnchor="text" w:horzAnchor="margin" w:tblpY="12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E73497" w:rsidTr="00E73497">
        <w:tc>
          <w:tcPr>
            <w:tcW w:w="2376" w:type="dxa"/>
          </w:tcPr>
          <w:bookmarkEnd w:id="0"/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B128C3" w:rsidRDefault="00E81B2E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10 GENNAIO</w:t>
            </w:r>
            <w:r w:rsidR="00F76AA4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C1214F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202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5</w:t>
            </w:r>
          </w:p>
        </w:tc>
      </w:tr>
      <w:tr w:rsidR="00E73497" w:rsidTr="00E73497">
        <w:trPr>
          <w:trHeight w:val="250"/>
        </w:trPr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247BC" w:rsidRPr="00697312" w:rsidRDefault="00E81B2E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5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7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E73497" w:rsidRPr="00092002" w:rsidRDefault="00E73497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92002"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E73497" w:rsidRPr="00092002" w:rsidRDefault="00092002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92002">
              <w:rPr>
                <w:rFonts w:ascii="Tahoma" w:hAnsi="Tahoma" w:cs="Tahoma"/>
                <w:b/>
                <w:bCs/>
                <w:sz w:val="20"/>
                <w:szCs w:val="28"/>
              </w:rPr>
              <w:t>ONLINE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532233">
              <w:rPr>
                <w:rFonts w:ascii="Tahoma" w:hAnsi="Tahoma" w:cs="Tahoma"/>
                <w:b/>
                <w:bCs/>
                <w:sz w:val="20"/>
                <w:szCs w:val="28"/>
              </w:rPr>
              <w:t>10</w:t>
            </w:r>
            <w:r w:rsidR="00911CE7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,00 più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IVA</w:t>
            </w:r>
          </w:p>
        </w:tc>
      </w:tr>
      <w:tr w:rsidR="00E73497" w:rsidTr="00E73497">
        <w:tc>
          <w:tcPr>
            <w:tcW w:w="2376" w:type="dxa"/>
          </w:tcPr>
          <w:p w:rsidR="00E73497" w:rsidRPr="006D5C80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5F2CEE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bookmarkStart w:id="3" w:name="_GoBack"/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bookmarkEnd w:id="3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956606" w:rsidRDefault="00956606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956606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956606" w:rsidRDefault="00F64D33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956606"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956606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10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1" w:history="1">
        <w:r w:rsidR="00956606" w:rsidRPr="00555011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CE2028" w:rsidRDefault="00CE2028" w:rsidP="00CE2028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CE2028" w:rsidRDefault="00CE2028" w:rsidP="00CE2028">
      <w:pPr>
        <w:spacing w:line="24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E81B2E" w:rsidRDefault="00CE2028" w:rsidP="00E81B2E">
      <w:pPr>
        <w:spacing w:after="0" w:line="240" w:lineRule="auto"/>
        <w:ind w:left="-170" w:right="-284"/>
        <w:mirrorIndents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</w:t>
      </w: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</w:t>
      </w:r>
      <w:r>
        <w:t xml:space="preserve"> </w:t>
      </w:r>
      <w:r w:rsidR="00E81B2E">
        <w:rPr>
          <w:rFonts w:ascii="Tahoma" w:eastAsia="Times New Roman" w:hAnsi="Tahoma" w:cs="Tahoma"/>
          <w:b/>
          <w:kern w:val="36"/>
          <w:sz w:val="28"/>
          <w:szCs w:val="36"/>
        </w:rPr>
        <w:t xml:space="preserve">NUOVO REGISTRO </w:t>
      </w:r>
    </w:p>
    <w:p w:rsidR="00E81B2E" w:rsidRDefault="00E81B2E" w:rsidP="00E81B2E">
      <w:pPr>
        <w:spacing w:after="0" w:line="240" w:lineRule="auto"/>
        <w:ind w:left="-170" w:right="-284"/>
        <w:mirrorIndents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ELETTRONICO NAZIONALE </w:t>
      </w:r>
    </w:p>
    <w:p w:rsidR="00E81B2E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                                           PER LA TRACCIABILITA’ </w:t>
      </w:r>
    </w:p>
    <w:p w:rsidR="00956606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                                           DEI RIFIUTI (RENTRI)</w:t>
      </w:r>
    </w:p>
    <w:p w:rsidR="00E81B2E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E2028" w:rsidRDefault="00CE2028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2"/>
          <w:footerReference w:type="even" r:id="rId13"/>
          <w:footerReference w:type="default" r:id="rId14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092002" w:rsidRDefault="00092002" w:rsidP="00092002">
      <w:pPr>
        <w:pStyle w:val="xmsonormal"/>
        <w:rPr>
          <w:rFonts w:eastAsia="Times New Roman"/>
        </w:rPr>
      </w:pPr>
      <w:r w:rsidRPr="00092002">
        <w:rPr>
          <w:rFonts w:eastAsia="Times New Roman"/>
        </w:rPr>
        <w:t xml:space="preserve">Il nuovo </w:t>
      </w:r>
      <w:r w:rsidRPr="00092002">
        <w:rPr>
          <w:rFonts w:eastAsia="Times New Roman"/>
          <w:b/>
          <w:bCs/>
        </w:rPr>
        <w:t xml:space="preserve">Registro Elettronico Nazionale per la Tracciabilità dei Rifiuti </w:t>
      </w:r>
      <w:r w:rsidRPr="00092002">
        <w:rPr>
          <w:rFonts w:eastAsia="Times New Roman"/>
        </w:rPr>
        <w:t>(</w:t>
      </w:r>
      <w:hyperlink r:id="rId15" w:tgtFrame="_blank" w:history="1">
        <w:r w:rsidRPr="00092002">
          <w:rPr>
            <w:rFonts w:eastAsia="Times New Roman"/>
          </w:rPr>
          <w:t>RENTRI</w:t>
        </w:r>
      </w:hyperlink>
      <w:r w:rsidRPr="00092002">
        <w:rPr>
          <w:rFonts w:eastAsia="Times New Roman"/>
        </w:rPr>
        <w:t>) rappresenta una rivoluzione nella gestione ambientale delle aziende, ma la sua implementazione, una novità assoluta per enti e aziende, richiede attenzione e competenza.</w:t>
      </w:r>
    </w:p>
    <w:p w:rsidR="00092002" w:rsidRPr="00092002" w:rsidRDefault="00092002" w:rsidP="00092002">
      <w:pPr>
        <w:pStyle w:val="xmsonormal"/>
        <w:rPr>
          <w:rFonts w:eastAsia="Times New Roman"/>
        </w:rPr>
      </w:pPr>
      <w:r w:rsidRPr="00092002">
        <w:rPr>
          <w:rFonts w:eastAsia="Times New Roman"/>
        </w:rPr>
        <w:t xml:space="preserve">Questo evento è pensato per professionisti, responsabili ambientali, consulenti e tutti coloro che desiderano essere preparati ad affrontare le novità introdotte da questo nuovo strumento informatico che rivoluziona le modalità di </w:t>
      </w:r>
      <w:r w:rsidRPr="00092002">
        <w:rPr>
          <w:rFonts w:eastAsia="Times New Roman"/>
          <w:b/>
          <w:bCs/>
        </w:rPr>
        <w:t>gestione dei rifiuti</w:t>
      </w:r>
      <w:r w:rsidRPr="00092002">
        <w:rPr>
          <w:rFonts w:eastAsia="Times New Roman"/>
        </w:rPr>
        <w:t>.</w:t>
      </w:r>
    </w:p>
    <w:p w:rsidR="00092002" w:rsidRPr="00092002" w:rsidRDefault="00092002" w:rsidP="00092002">
      <w:pPr>
        <w:pStyle w:val="NormaleWeb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​</w:t>
      </w:r>
    </w:p>
    <w:p w:rsidR="00911CE7" w:rsidRPr="006D5C80" w:rsidRDefault="00911CE7" w:rsidP="00911CE7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092002" w:rsidRPr="006D5C80" w:rsidRDefault="00092002" w:rsidP="0009200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092002" w:rsidRPr="006D5C80" w:rsidRDefault="00092002" w:rsidP="0009200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092002" w:rsidRPr="00092002" w:rsidRDefault="00092002" w:rsidP="00092002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Durante il corso</w:t>
      </w:r>
      <w:r w:rsidRPr="00092002">
        <w:rPr>
          <w:rFonts w:ascii="Calibri" w:hAnsi="Calibri" w:cs="Calibri"/>
          <w:sz w:val="22"/>
          <w:szCs w:val="22"/>
        </w:rPr>
        <w:t xml:space="preserve"> verranno trattati i seguenti argomenti: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Le funzionalità e gli strumenti operativi del RENTRI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I requisiti normativi e le date chiave da non perdere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Gli adempimenti per i produttori, trasportatori e gestori di rifiuti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Gli aspetti sanzionatori e giuridici</w:t>
      </w:r>
    </w:p>
    <w:p w:rsidR="003B085A" w:rsidRDefault="003B085A" w:rsidP="0095660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E2028" w:rsidRPr="006D5C80" w:rsidRDefault="00CE2028" w:rsidP="0095660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911CE7" w:rsidRDefault="00911CE7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911CE7" w:rsidRPr="00911CE7" w:rsidRDefault="00911CE7" w:rsidP="00911CE7">
      <w:pPr>
        <w:pStyle w:val="xmsonormal"/>
        <w:ind w:left="720"/>
        <w:rPr>
          <w:rFonts w:eastAsia="Times New Roman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09200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697312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53223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092002">
        <w:rPr>
          <w:rFonts w:ascii="Tahoma" w:hAnsi="Tahoma" w:cs="Tahoma"/>
          <w:sz w:val="20"/>
          <w:szCs w:val="20"/>
        </w:rPr>
        <w:t>0,00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F31C00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95660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ONLINE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95660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ONLINE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532233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532233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956606" w:rsidRPr="00956606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956606" w:rsidRPr="00555011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6E"/>
    <w:multiLevelType w:val="multilevel"/>
    <w:tmpl w:val="2F3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76DB4"/>
    <w:multiLevelType w:val="multilevel"/>
    <w:tmpl w:val="AA5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782DDC"/>
    <w:multiLevelType w:val="multilevel"/>
    <w:tmpl w:val="3C9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Luwzd2ytaVqMi/aUDnGTGYQJxu8KzrpgSvvtfzDkrChTekJpXA0/a7xzQaG9QSJTqHn55XM2emgjTqYhE4rHkw==" w:salt="ZyY+2hjcYKe39xmgyH4uUw==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66B6"/>
    <w:rsid w:val="00092002"/>
    <w:rsid w:val="00095675"/>
    <w:rsid w:val="000B55FD"/>
    <w:rsid w:val="000E3399"/>
    <w:rsid w:val="000F6916"/>
    <w:rsid w:val="001125F2"/>
    <w:rsid w:val="001143BA"/>
    <w:rsid w:val="00114EDE"/>
    <w:rsid w:val="00115028"/>
    <w:rsid w:val="0012546F"/>
    <w:rsid w:val="001257D8"/>
    <w:rsid w:val="00177A76"/>
    <w:rsid w:val="001B467E"/>
    <w:rsid w:val="001C2655"/>
    <w:rsid w:val="001D0828"/>
    <w:rsid w:val="00200889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553C1"/>
    <w:rsid w:val="00360BF9"/>
    <w:rsid w:val="00387AC0"/>
    <w:rsid w:val="003A5EA2"/>
    <w:rsid w:val="003B085A"/>
    <w:rsid w:val="003C7271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503EE0"/>
    <w:rsid w:val="005044C9"/>
    <w:rsid w:val="005125AC"/>
    <w:rsid w:val="0051482D"/>
    <w:rsid w:val="005306A9"/>
    <w:rsid w:val="00532233"/>
    <w:rsid w:val="00544F36"/>
    <w:rsid w:val="0055290C"/>
    <w:rsid w:val="00571F72"/>
    <w:rsid w:val="005821FD"/>
    <w:rsid w:val="005F2CEE"/>
    <w:rsid w:val="00616648"/>
    <w:rsid w:val="0063392D"/>
    <w:rsid w:val="00697312"/>
    <w:rsid w:val="006A53C1"/>
    <w:rsid w:val="006D5C80"/>
    <w:rsid w:val="006E48DD"/>
    <w:rsid w:val="006E525F"/>
    <w:rsid w:val="00703637"/>
    <w:rsid w:val="00711282"/>
    <w:rsid w:val="0073604C"/>
    <w:rsid w:val="007751DC"/>
    <w:rsid w:val="00784996"/>
    <w:rsid w:val="00792CE5"/>
    <w:rsid w:val="00793000"/>
    <w:rsid w:val="007B3E0B"/>
    <w:rsid w:val="007D4552"/>
    <w:rsid w:val="007E5275"/>
    <w:rsid w:val="00813E76"/>
    <w:rsid w:val="00820E42"/>
    <w:rsid w:val="00867641"/>
    <w:rsid w:val="00873C76"/>
    <w:rsid w:val="008D0495"/>
    <w:rsid w:val="008F4019"/>
    <w:rsid w:val="00911CE7"/>
    <w:rsid w:val="009247BC"/>
    <w:rsid w:val="00942528"/>
    <w:rsid w:val="00942DB3"/>
    <w:rsid w:val="00942FD5"/>
    <w:rsid w:val="009510DF"/>
    <w:rsid w:val="00956606"/>
    <w:rsid w:val="0096683A"/>
    <w:rsid w:val="00970394"/>
    <w:rsid w:val="00971845"/>
    <w:rsid w:val="00974BFB"/>
    <w:rsid w:val="009765EC"/>
    <w:rsid w:val="00990B61"/>
    <w:rsid w:val="009A1A49"/>
    <w:rsid w:val="00A057EE"/>
    <w:rsid w:val="00A1619A"/>
    <w:rsid w:val="00A30BE4"/>
    <w:rsid w:val="00A45156"/>
    <w:rsid w:val="00A91AE1"/>
    <w:rsid w:val="00A95D08"/>
    <w:rsid w:val="00AA6EB3"/>
    <w:rsid w:val="00AC6C14"/>
    <w:rsid w:val="00B025D3"/>
    <w:rsid w:val="00B07D77"/>
    <w:rsid w:val="00B128C3"/>
    <w:rsid w:val="00B47B79"/>
    <w:rsid w:val="00B5354B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45220"/>
    <w:rsid w:val="00C54BA4"/>
    <w:rsid w:val="00C76C82"/>
    <w:rsid w:val="00C862BD"/>
    <w:rsid w:val="00C871E6"/>
    <w:rsid w:val="00C87366"/>
    <w:rsid w:val="00CA42A3"/>
    <w:rsid w:val="00CA5F6D"/>
    <w:rsid w:val="00CA7AD2"/>
    <w:rsid w:val="00CE2028"/>
    <w:rsid w:val="00D038E6"/>
    <w:rsid w:val="00D03DE6"/>
    <w:rsid w:val="00D04A12"/>
    <w:rsid w:val="00D063DB"/>
    <w:rsid w:val="00D374E4"/>
    <w:rsid w:val="00D423D0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C22"/>
    <w:rsid w:val="00E306AE"/>
    <w:rsid w:val="00E4355A"/>
    <w:rsid w:val="00E45C57"/>
    <w:rsid w:val="00E54D64"/>
    <w:rsid w:val="00E73497"/>
    <w:rsid w:val="00E81B2E"/>
    <w:rsid w:val="00E839C0"/>
    <w:rsid w:val="00E94312"/>
    <w:rsid w:val="00EA0E0C"/>
    <w:rsid w:val="00ED350C"/>
    <w:rsid w:val="00EE6C83"/>
    <w:rsid w:val="00EF1B4C"/>
    <w:rsid w:val="00F10E40"/>
    <w:rsid w:val="00F31C00"/>
    <w:rsid w:val="00F33BB5"/>
    <w:rsid w:val="00F532CF"/>
    <w:rsid w:val="00F57F3F"/>
    <w:rsid w:val="00F607CA"/>
    <w:rsid w:val="00F64D33"/>
    <w:rsid w:val="00F6602C"/>
    <w:rsid w:val="00F668EF"/>
    <w:rsid w:val="00F76AA4"/>
    <w:rsid w:val="00F976E7"/>
    <w:rsid w:val="00FA0C03"/>
    <w:rsid w:val="00FF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0D048D1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69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616648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911CE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5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ttazione@gruppobin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3.salesmanago.pl/smrd.htm?url=https%3A%2F%2Fwww.vegaformazione.it%2FPB%2Frentri-tracciabilita-rifiuti-p416.html&amp;smclient=7a046a0a-97b9-4b77-9dc0-1e46900f879e&amp;utm_medium=email&amp;utm_campaign=presentazione_seminario_rentri_11-12&amp;utm_source=salesmanago&amp;smconv=5278d98e-45df-48f7-b81a-0b5ae6d5758b&amp;smlid=6" TargetMode="External"/><Relationship Id="rId10" Type="http://schemas.openxmlformats.org/officeDocument/2006/relationships/hyperlink" Target="http://www.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3.salesmanago.pl/smrd.htm?url=https%3A%2F%2Fwww.vegaformazione.it%2FPB%2Frentri-tracciabilita-rifiuti-p416.html&amp;smclient=7a046a0a-97b9-4b77-9dc0-1e46900f879e&amp;utm_medium=email&amp;utm_campaign=presentazione_seminario_rentri_11-12&amp;utm_source=salesmanago&amp;smconv=5278d98e-45df-48f7-b81a-0b5ae6d5758b&amp;smlid=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accettazione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01F3-3200-464E-B8D6-76144ECD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Accettazione</cp:lastModifiedBy>
  <cp:revision>50</cp:revision>
  <cp:lastPrinted>2024-12-12T09:05:00Z</cp:lastPrinted>
  <dcterms:created xsi:type="dcterms:W3CDTF">2017-10-03T13:41:00Z</dcterms:created>
  <dcterms:modified xsi:type="dcterms:W3CDTF">2024-12-13T09:50:00Z</dcterms:modified>
</cp:coreProperties>
</file>